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  <w:r>
        <w:rPr>
          <w:sz w:val="32"/>
          <w:szCs w:val="32"/>
        </w:rPr>
        <w:t>：</w:t>
      </w:r>
    </w:p>
    <w:p>
      <w:pPr>
        <w:rPr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济宁市建筑业QC小组成果竞赛推荐汇总表</w:t>
      </w:r>
    </w:p>
    <w:tbl>
      <w:tblPr>
        <w:tblStyle w:val="2"/>
        <w:tblpPr w:leftFromText="180" w:rightFromText="180" w:vertAnchor="text" w:horzAnchor="page" w:tblpX="1332" w:tblpY="465"/>
        <w:tblOverlap w:val="never"/>
        <w:tblW w:w="99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740"/>
        <w:gridCol w:w="2310"/>
        <w:gridCol w:w="2640"/>
        <w:gridCol w:w="1080"/>
        <w:gridCol w:w="13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推荐   顺序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企业名称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小组名称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成果名称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竞赛    成果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成果主要完成人员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4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400" w:lineRule="exact"/>
        <w:jc w:val="center"/>
        <w:rPr>
          <w:rFonts w:ascii="仿宋" w:hAnsi="仿宋" w:eastAsia="仿宋" w:cs="仿宋"/>
          <w:sz w:val="32"/>
          <w:szCs w:val="32"/>
        </w:rPr>
      </w:pPr>
    </w:p>
    <w:tbl>
      <w:tblPr>
        <w:tblStyle w:val="2"/>
        <w:tblpPr w:leftFromText="180" w:rightFromText="180" w:vertAnchor="text" w:horzAnchor="page" w:tblpX="1332" w:tblpY="465"/>
        <w:tblOverlap w:val="never"/>
        <w:tblW w:w="99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740"/>
        <w:gridCol w:w="2310"/>
        <w:gridCol w:w="2640"/>
        <w:gridCol w:w="1080"/>
        <w:gridCol w:w="13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推荐   顺序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企业名称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小组名称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成果名称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交流    成果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成果主要完成人员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/>
    <w:p>
      <w:pPr>
        <w:spacing w:line="520" w:lineRule="exact"/>
        <w:jc w:val="center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line="52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济宁市工程建设QC小组活动申报表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223"/>
        <w:gridCol w:w="360"/>
        <w:gridCol w:w="1260"/>
        <w:gridCol w:w="1288"/>
        <w:gridCol w:w="588"/>
        <w:gridCol w:w="900"/>
        <w:gridCol w:w="720"/>
        <w:gridCol w:w="1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734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47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1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联系部门</w:t>
            </w:r>
          </w:p>
        </w:tc>
        <w:tc>
          <w:tcPr>
            <w:tcW w:w="15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小组名称</w:t>
            </w:r>
          </w:p>
        </w:tc>
        <w:tc>
          <w:tcPr>
            <w:tcW w:w="56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（单位+小组）（确定后不再修改）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/>
              </w:rPr>
              <w:t>限5人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课题名称</w:t>
            </w:r>
          </w:p>
        </w:tc>
        <w:tc>
          <w:tcPr>
            <w:tcW w:w="56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课题类型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小组活动主要完成人员</w:t>
            </w:r>
          </w:p>
        </w:tc>
        <w:tc>
          <w:tcPr>
            <w:tcW w:w="1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获奖情况</w:t>
            </w:r>
          </w:p>
        </w:tc>
        <w:tc>
          <w:tcPr>
            <w:tcW w:w="1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证书发证机关</w:t>
            </w:r>
          </w:p>
        </w:tc>
        <w:tc>
          <w:tcPr>
            <w:tcW w:w="1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87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QC小组简介（限500字）：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87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主要活动过程及效果（限700字）：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87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本成果社会和经济效益，是否形成企业标准和工法等情况：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7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推荐协会意见：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  (公  章)                                                      </w:t>
            </w:r>
          </w:p>
        </w:tc>
      </w:tr>
    </w:tbl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注：企业名称以公章为准，填写内容简明扼要，准确无误，一式二份。</w:t>
      </w: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附件3: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小组名称：　          　  　课题名称：</w:t>
      </w:r>
    </w:p>
    <w:tbl>
      <w:tblPr>
        <w:tblStyle w:val="2"/>
        <w:tblpPr w:leftFromText="180" w:rightFromText="180" w:vertAnchor="text" w:horzAnchor="page" w:tblpX="1407" w:tblpY="517"/>
        <w:tblOverlap w:val="never"/>
        <w:tblW w:w="93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050"/>
        <w:gridCol w:w="1080"/>
        <w:gridCol w:w="1365"/>
        <w:gridCol w:w="2648"/>
        <w:gridCol w:w="1075"/>
        <w:gridCol w:w="750"/>
        <w:gridCol w:w="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评审项目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评审方法</w:t>
            </w: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自评内容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评分标准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一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质量管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理小组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的组织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查看记录</w:t>
            </w: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1.小组和课题进行注册登记；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2.小组活动时，小组成员出勤状况；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3.小组成员参与组内分工情况；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4.小组活动计划及完成情况.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活动情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况与活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动记录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听取介绍交流沟通查看记录现场验证</w:t>
            </w: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1.活动过程按质量管理小组活动程序开展；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2.活动记录（包括各项原始数据、调查表、记录等）保存完整、真实；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3.制定各阶段活动详细计划，每阶段按计划完成；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4.活动记录的内容与发表材料一致。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活动真实性和活动有效性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现场验证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查看记录</w:t>
            </w: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1.小组课题对工艺、技术、流程、管理、服务的改进点有改善；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2.各项改进在专业技术方面科学有效；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3.取得的经济效益得到财务部门的认可；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4.无形效益得到验证；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5.统计方法运用正确、适宜。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成果的维持与巩固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查看记录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现场验证</w:t>
            </w: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1.小组活动课题目标达成，有验证依据；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2.改进的有效措施已纳入有关标准或制度；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3.现场已按新标准或制度作业，成果巩固保持在较好水准；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4.活动成果应用于生产和服务实践，取得效果，其他相类似岗位、部门有推广和借鉴。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五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质量管理小组教育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提问或     考试</w:t>
            </w: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1.小组成员掌握质量管理小组活动内涵与活动程序；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2.小组成员对方法的掌握程度和水平；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3.通过本次活动，小组成员质量管理知识和技能水平得到提升。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2" w:hRule="atLeast"/>
        </w:trPr>
        <w:tc>
          <w:tcPr>
            <w:tcW w:w="4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所在单位评价意见：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负责人：（公章）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</w:rPr>
              <w:t>推荐单位评价意见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负责人：（公章）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 年  月  日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得分 ：                          </w:t>
            </w:r>
          </w:p>
        </w:tc>
      </w:tr>
    </w:tbl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附件4：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2021年度QC小组成果资料汇编要求</w:t>
      </w:r>
    </w:p>
    <w:p>
      <w:pPr>
        <w:spacing w:line="52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标题：居中，2宋加粗，行距35磅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企业和小组名称：居中，4楷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正文5号宋体，单倍行距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小标题（如工程概况、选题理由等）5黑；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图表名称用小5黑，表格名称放在表格上方，图的名称放在图的下方；</w:t>
      </w:r>
    </w:p>
    <w:p>
      <w:pPr>
        <w:numPr>
          <w:ilvl w:val="0"/>
          <w:numId w:val="1"/>
        </w:num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图表中的字体根据图表大小而定，一般与正文相同，也可采用小5或6宋；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7、计量单位（mm、kg）、时间（年月日）单位写法要统一。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说明：</w:t>
      </w:r>
    </w:p>
    <w:p>
      <w:pPr>
        <w:numPr>
          <w:ilvl w:val="0"/>
          <w:numId w:val="2"/>
        </w:num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成果资料一律采用Word格式，页边距为：上：37mm,下：31mm，左：28mm，右：26mm。为保证编排格式统一，请勿添加页眉和页脚。</w:t>
      </w:r>
    </w:p>
    <w:p>
      <w:pPr>
        <w:numPr>
          <w:ilvl w:val="0"/>
          <w:numId w:val="2"/>
        </w:num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排版力求美观简明；一律用A4（210×297）纸，不要用彩色排版。</w:t>
      </w:r>
    </w:p>
    <w:p>
      <w:pPr>
        <w:numPr>
          <w:ilvl w:val="0"/>
          <w:numId w:val="2"/>
        </w:num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“企业和小组名称”为“XX公司XX小组”。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76208B"/>
    <w:multiLevelType w:val="singleLevel"/>
    <w:tmpl w:val="AE76208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F7C15C2"/>
    <w:multiLevelType w:val="singleLevel"/>
    <w:tmpl w:val="3F7C15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60B0E"/>
    <w:rsid w:val="4F9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2021-01-12T03:24:00Z</dcterms:created>
  <dc:creator>谷永彬</dc:creator>
  <cp:lastModifiedBy>谷永彬</cp:lastModifiedBy>
  <dcterms:modified xsi:type="dcterms:W3CDTF">2021-01-12T03:25:23Z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